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E" w:rsidRPr="00FF2330" w:rsidRDefault="00DD240E" w:rsidP="00DD2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D240E" w:rsidRDefault="00DD240E" w:rsidP="00DD240E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 w:rsidRPr="00FF2330">
        <w:rPr>
          <w:rFonts w:ascii="Bookman Old Style" w:eastAsia="Calibri" w:hAnsi="Bookman Old Style" w:cs="Calibri"/>
          <w:b/>
          <w:bCs/>
          <w:lang w:val="id-ID"/>
        </w:rPr>
        <w:t>JUDUL</w:t>
      </w:r>
      <w:r w:rsidRPr="00FF2330">
        <w:rPr>
          <w:rFonts w:ascii="Bookman Old Style" w:eastAsia="Calibri" w:hAnsi="Bookman Old Style" w:cs="Calibri"/>
          <w:b/>
          <w:bCs/>
        </w:rPr>
        <w:t xml:space="preserve"> DAN NOMOR STANDAR OPERASIONAL PROSEDUR</w:t>
      </w:r>
    </w:p>
    <w:p w:rsidR="00DD240E" w:rsidRDefault="00DD240E" w:rsidP="00DD240E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t>BADAN PENGELOLAAN DAN ASET DAERAH</w:t>
      </w:r>
    </w:p>
    <w:p w:rsidR="00DD240E" w:rsidRDefault="00DD240E" w:rsidP="00DD240E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 w:rsidRPr="00FF2330">
        <w:rPr>
          <w:rFonts w:ascii="Bookman Old Style" w:eastAsia="Calibri" w:hAnsi="Bookman Old Style" w:cs="Calibri"/>
          <w:b/>
          <w:bCs/>
        </w:rPr>
        <w:t>KOTA SERANG</w:t>
      </w:r>
    </w:p>
    <w:p w:rsidR="00DD240E" w:rsidRDefault="00DD240E" w:rsidP="00DD240E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</w:p>
    <w:tbl>
      <w:tblPr>
        <w:tblW w:w="9604" w:type="dxa"/>
        <w:tblInd w:w="93" w:type="dxa"/>
        <w:tblLook w:val="04A0"/>
      </w:tblPr>
      <w:tblGrid>
        <w:gridCol w:w="720"/>
        <w:gridCol w:w="7092"/>
        <w:gridCol w:w="1792"/>
      </w:tblGrid>
      <w:tr w:rsidR="00DD240E" w:rsidRPr="00F22A9D" w:rsidTr="00252F9B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D63E5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D63E5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JUDUL SOP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D63E5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NOMOR SOP</w:t>
            </w:r>
          </w:p>
        </w:tc>
      </w:tr>
      <w:tr w:rsidR="00DD240E" w:rsidRPr="00F22A9D" w:rsidTr="00252F9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lang w:val="id-ID"/>
              </w:rPr>
            </w:pPr>
            <w:r w:rsidRPr="00F22A9D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 </w:t>
            </w:r>
            <w:r w:rsidRPr="00F22A9D">
              <w:rPr>
                <w:rFonts w:ascii="Bookman Old Style" w:hAnsi="Bookman Old Style" w:cs="Calibri"/>
                <w:b/>
                <w:color w:val="000000"/>
                <w:sz w:val="22"/>
                <w:szCs w:val="22"/>
                <w:lang w:val="id-ID"/>
              </w:rPr>
              <w:t>A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F22A9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SEKRETARIAT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</w:tr>
      <w:tr w:rsidR="00DD240E" w:rsidRPr="00F22A9D" w:rsidTr="00252F9B">
        <w:trPr>
          <w:trHeight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Pengajuan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Spp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Spm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>-Up</w:t>
            </w:r>
            <w:r w:rsidRPr="002D63E5">
              <w:rPr>
                <w:rFonts w:ascii="Bookman Old Style" w:hAnsi="Bookman Old Style" w:cs="Calibri"/>
                <w:sz w:val="20"/>
                <w:szCs w:val="20"/>
                <w:lang w:val="id-ID"/>
              </w:rPr>
              <w:t>/Gu/Tu/Ls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S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PJ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RENJA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LK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Ji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>P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PK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Laporan Capaian Kinerja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.01.06.2019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 LKPJ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Permohonan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Kartu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Pegawai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,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Kartu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Istri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Kartu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Suami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Pengusulan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Kenaikan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.01.09.2019</w:t>
            </w:r>
          </w:p>
        </w:tc>
      </w:tr>
      <w:tr w:rsidR="00DD240E" w:rsidRPr="00F22A9D" w:rsidTr="00252F9B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Penyusunan SKP ASN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.01.10.2019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Pengajuan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Kenaikan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Gaji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Berkala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( KGB 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Pengelolaan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Naskah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Dinas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Surat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P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engelolaa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n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Naskah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Dinas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Surat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daa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n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Barang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Pakai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Habis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engadaan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B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elanja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odal</w:t>
            </w:r>
            <w:proofErr w:type="spellEnd"/>
          </w:p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</w:rPr>
              <w:t>(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kendaraan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dinas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perlengkapan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peralatan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mebeulair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 dan BMD lainnya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Pelaksanaan Kegiatan Rapat/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Bimbingan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Teknis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.01.16.2019</w:t>
            </w:r>
          </w:p>
        </w:tc>
      </w:tr>
      <w:tr w:rsidR="00DD240E" w:rsidRPr="00F22A9D" w:rsidTr="00252F9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SOP OPD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Pelaksanaan Kegiatan PHBI/ PHBN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LPPD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.01.19.2019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Pen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gajuan SPPD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.01.20.2019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Pen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gajuan Cuti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Pengusulan Pensiun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IKU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RE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NSTRA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Distribusi Barang Pakai Habis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Distribusi Barang Modal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.01.26.2019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Pelayanan Kunjungan Tamu Dari Luar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Usulan Penghapusan Barang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Pembayaran Pajak Kendaraan Dinas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.01.29.2019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Pemeliharaan Kendaraan Dinas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.01.30.2019</w:t>
            </w:r>
          </w:p>
        </w:tc>
      </w:tr>
      <w:tr w:rsidR="00DD240E" w:rsidRPr="00F22A9D" w:rsidTr="00252F9B">
        <w:trPr>
          <w:trHeight w:val="4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Pembelian Bahan Bacaan Peraturan Perundang-undangan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PenyusunanData Kehadiran Manual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Penyediaan Makanan dan Minuman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Pemeliharaan Peralatan Gedung Kantor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</w:rPr>
              <w:t>M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ekanisme Usulan Penghargaan Satya Lencana Karya Satya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R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KA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.01.36.2019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DPA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.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01.37.2019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Pemeliharaan Gedung Kantor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daa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n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Bahan Bakar Kendaraan Dinas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.01.39.2019</w:t>
            </w:r>
          </w:p>
        </w:tc>
      </w:tr>
      <w:tr w:rsidR="00DD240E" w:rsidRPr="00F22A9D" w:rsidTr="00252F9B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Laporan Standar Pelayanan Minimal ( SPM 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.01.40.2019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Lapo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>ran Survei KepuasanMasyarakat (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SKM 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.01.41.2019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5D7021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BIDANG ANGGARAN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Evaluasi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Kinerja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Pergeseran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Anggaran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DPA SKPD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bCs/>
                <w:color w:val="000000"/>
              </w:rPr>
            </w:pP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Pergeseran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Kebijakan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Pedoman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APBD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Mekanisme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Standar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Satuan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Mekanisme penyusunan pedoman Pelaksanaan APBD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0469C3" w:rsidRDefault="00DD240E" w:rsidP="00252F9B">
            <w:pPr>
              <w:rPr>
                <w:rFonts w:ascii="Bookman Old Style" w:hAnsi="Bookman Old Style" w:cs="Calibri"/>
                <w:bCs/>
                <w:color w:val="000000"/>
              </w:rPr>
            </w:pPr>
            <w:proofErr w:type="spellStart"/>
            <w:r w:rsidRPr="000469C3">
              <w:rPr>
                <w:rFonts w:ascii="Bookman Old Style" w:hAnsi="Bookman Old Style" w:cs="Arial"/>
              </w:rPr>
              <w:t>Proses</w:t>
            </w:r>
            <w:proofErr w:type="spellEnd"/>
            <w:r w:rsidRPr="000469C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Arial"/>
              </w:rPr>
              <w:t>Pergeseran</w:t>
            </w:r>
            <w:proofErr w:type="spellEnd"/>
            <w:r w:rsidRPr="000469C3">
              <w:rPr>
                <w:rFonts w:ascii="Bookman Old Style" w:hAnsi="Bookman Old Style" w:cs="Arial"/>
              </w:rPr>
              <w:t>/</w:t>
            </w:r>
            <w:proofErr w:type="spellStart"/>
            <w:r w:rsidRPr="000469C3">
              <w:rPr>
                <w:rFonts w:ascii="Bookman Old Style" w:hAnsi="Bookman Old Style" w:cs="Arial"/>
              </w:rPr>
              <w:t>Revisi</w:t>
            </w:r>
            <w:proofErr w:type="spellEnd"/>
            <w:r w:rsidRPr="000469C3">
              <w:rPr>
                <w:rFonts w:ascii="Bookman Old Style" w:hAnsi="Bookman Old Style" w:cs="Arial"/>
              </w:rPr>
              <w:t xml:space="preserve"> DPA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tandar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atuan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arga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BARANG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08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tandar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atuan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arga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09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Verifikasi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RKA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RKAP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10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PERBENDAHARAAN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 SP2D /GU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Persediaan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lastRenderedPageBreak/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Dana(SP2D) TU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 (SP2D)UP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Mekanisme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Pengajuan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SPPD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Langsung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(LS)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Penyiapan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Pinjaman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pemberian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jaminan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PENATAUSAHAAN ASET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Penyimpanan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benda-benda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berharga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kecuali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seluruh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bukti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benda-benda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berharga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retribusi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dipungut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perangkat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lain.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AKUNTANSI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B1016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Mekanisme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Rekonsiliasi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Belanja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B1016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AE5533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Rekonsiliasi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Belanja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Rekonsiliasi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Pendapatan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Sistem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Akuntansi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pelaporan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Kebijakan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Akuntansi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realisasi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prognosis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bulan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berikutnya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763766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Rancangan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pertanggungjawaban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Rancangan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penjabaran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pertanggungjawaban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pertanggungjawaban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Kinerja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2.05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08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NON PBB DAN BPHTB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</w:p>
        </w:tc>
      </w:tr>
      <w:tr w:rsidR="00DD240E" w:rsidRPr="00F22A9D" w:rsidTr="00252F9B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Pelaporan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Pendaftaran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Wajib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Pendataan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Wajib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Penetapan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Reklame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Penetapan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Bawah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Tanah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PBB- P2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objek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subjek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PPB-P2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Pembetulan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SPPT/SKPD/STPD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Pendaftaran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Objek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Permohonan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Salinan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SPPT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keberatan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besarnya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terutang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keberatan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penunjukan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sebagai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wajib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Keberatan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pengurangan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besarnya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terutang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08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80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restituti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kelebihan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pembayaran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PBB-P2 yang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dikembalikan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WP)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09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</w:tbl>
    <w:p w:rsidR="00DD240E" w:rsidRPr="00F22A9D" w:rsidRDefault="00DD240E" w:rsidP="00DD240E">
      <w:pPr>
        <w:jc w:val="center"/>
        <w:rPr>
          <w:rFonts w:ascii="Bookman Old Style" w:eastAsia="Calibri" w:hAnsi="Bookman Old Style" w:cs="Calibri"/>
          <w:b/>
          <w:bCs/>
          <w:sz w:val="22"/>
          <w:szCs w:val="22"/>
          <w:lang w:val="id-ID"/>
        </w:rPr>
      </w:pPr>
    </w:p>
    <w:p w:rsidR="00C93538" w:rsidRDefault="00C93538"/>
    <w:sectPr w:rsidR="00C93538" w:rsidSect="00C93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40E"/>
    <w:rsid w:val="002851B8"/>
    <w:rsid w:val="006E7020"/>
    <w:rsid w:val="00C93538"/>
    <w:rsid w:val="00D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4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organisasi kotaserang</dc:creator>
  <cp:lastModifiedBy>User</cp:lastModifiedBy>
  <cp:revision>2</cp:revision>
  <dcterms:created xsi:type="dcterms:W3CDTF">2020-07-17T04:53:00Z</dcterms:created>
  <dcterms:modified xsi:type="dcterms:W3CDTF">2020-07-17T04:53:00Z</dcterms:modified>
</cp:coreProperties>
</file>